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1C20" w14:textId="77777777" w:rsidR="00FE067E" w:rsidRPr="00EA338A" w:rsidRDefault="00CD36CF" w:rsidP="00CC1F3B">
      <w:pPr>
        <w:pStyle w:val="TitlePageOrigin"/>
        <w:rPr>
          <w:color w:val="auto"/>
        </w:rPr>
      </w:pPr>
      <w:r w:rsidRPr="00EA338A">
        <w:rPr>
          <w:color w:val="auto"/>
        </w:rPr>
        <w:t>WEST virginia legislature</w:t>
      </w:r>
    </w:p>
    <w:p w14:paraId="6462EFA9" w14:textId="77777777" w:rsidR="00CD36CF" w:rsidRPr="00EA338A" w:rsidRDefault="00CD36CF" w:rsidP="00CC1F3B">
      <w:pPr>
        <w:pStyle w:val="TitlePageSession"/>
        <w:rPr>
          <w:color w:val="auto"/>
        </w:rPr>
      </w:pPr>
      <w:r w:rsidRPr="00EA338A">
        <w:rPr>
          <w:color w:val="auto"/>
        </w:rPr>
        <w:t>20</w:t>
      </w:r>
      <w:r w:rsidR="00CB1ADC" w:rsidRPr="00EA338A">
        <w:rPr>
          <w:color w:val="auto"/>
        </w:rPr>
        <w:t>2</w:t>
      </w:r>
      <w:r w:rsidR="004D36C4" w:rsidRPr="00EA338A">
        <w:rPr>
          <w:color w:val="auto"/>
        </w:rPr>
        <w:t>1</w:t>
      </w:r>
      <w:r w:rsidRPr="00EA338A">
        <w:rPr>
          <w:color w:val="auto"/>
        </w:rPr>
        <w:t xml:space="preserve"> regular session</w:t>
      </w:r>
    </w:p>
    <w:p w14:paraId="4290FFC9" w14:textId="77777777" w:rsidR="00CD36CF" w:rsidRPr="00EA338A" w:rsidRDefault="00797B0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EA338A">
            <w:rPr>
              <w:color w:val="auto"/>
            </w:rPr>
            <w:t>Introduced</w:t>
          </w:r>
        </w:sdtContent>
      </w:sdt>
    </w:p>
    <w:p w14:paraId="4FB1903E" w14:textId="1C1E5C19" w:rsidR="00CD36CF" w:rsidRPr="00EA338A" w:rsidRDefault="00797B0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338A" w:rsidRPr="00EA338A">
            <w:rPr>
              <w:color w:val="auto"/>
            </w:rPr>
            <w:t>Senate</w:t>
          </w:r>
        </w:sdtContent>
      </w:sdt>
      <w:r w:rsidR="00303684" w:rsidRPr="00EA338A">
        <w:rPr>
          <w:color w:val="auto"/>
        </w:rPr>
        <w:t xml:space="preserve"> </w:t>
      </w:r>
      <w:r w:rsidR="00CD36CF" w:rsidRPr="00EA338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BC1B1E">
            <w:rPr>
              <w:color w:val="auto"/>
            </w:rPr>
            <w:t>339</w:t>
          </w:r>
        </w:sdtContent>
      </w:sdt>
    </w:p>
    <w:p w14:paraId="69F78CA3" w14:textId="2F77DC23" w:rsidR="00CD36CF" w:rsidRPr="00EA338A" w:rsidRDefault="00CD36CF" w:rsidP="00CC1F3B">
      <w:pPr>
        <w:pStyle w:val="Sponsors"/>
        <w:rPr>
          <w:color w:val="auto"/>
        </w:rPr>
      </w:pPr>
      <w:r w:rsidRPr="00EA338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A338A" w:rsidRPr="00EA338A">
            <w:rPr>
              <w:color w:val="auto"/>
            </w:rPr>
            <w:t>Senator</w:t>
          </w:r>
          <w:r w:rsidR="004B2A18">
            <w:rPr>
              <w:color w:val="auto"/>
            </w:rPr>
            <w:t>s</w:t>
          </w:r>
          <w:r w:rsidR="00AB494E" w:rsidRPr="00EA338A">
            <w:rPr>
              <w:color w:val="auto"/>
            </w:rPr>
            <w:t xml:space="preserve"> </w:t>
          </w:r>
          <w:r w:rsidR="00A240BF" w:rsidRPr="00EA338A">
            <w:rPr>
              <w:color w:val="auto"/>
            </w:rPr>
            <w:t>Sypolt</w:t>
          </w:r>
          <w:r w:rsidR="00176494">
            <w:rPr>
              <w:color w:val="auto"/>
            </w:rPr>
            <w:t>,</w:t>
          </w:r>
          <w:r w:rsidR="004B2A18">
            <w:rPr>
              <w:color w:val="auto"/>
            </w:rPr>
            <w:t xml:space="preserve"> Smith</w:t>
          </w:r>
          <w:r w:rsidR="00176494">
            <w:rPr>
              <w:color w:val="auto"/>
            </w:rPr>
            <w:t>, Woodrum</w:t>
          </w:r>
          <w:r w:rsidR="00797B06">
            <w:rPr>
              <w:color w:val="auto"/>
            </w:rPr>
            <w:t>, and Rucker</w:t>
          </w:r>
        </w:sdtContent>
      </w:sdt>
    </w:p>
    <w:p w14:paraId="58DB3B8E" w14:textId="43A67809" w:rsidR="00E831B3" w:rsidRPr="00EA338A" w:rsidRDefault="00CD36CF" w:rsidP="00CC1F3B">
      <w:pPr>
        <w:pStyle w:val="References"/>
        <w:rPr>
          <w:color w:val="auto"/>
        </w:rPr>
      </w:pPr>
      <w:r w:rsidRPr="00EA338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240BF" w:rsidRPr="00EA338A">
            <w:rPr>
              <w:color w:val="auto"/>
            </w:rPr>
            <w:t>Introduced</w:t>
          </w:r>
          <w:r w:rsidR="00BC1B1E">
            <w:rPr>
              <w:color w:val="auto"/>
            </w:rPr>
            <w:t xml:space="preserve"> February 18, 2021; referred</w:t>
          </w:r>
          <w:r w:rsidR="00A240BF" w:rsidRPr="00EA338A">
            <w:rPr>
              <w:color w:val="auto"/>
            </w:rPr>
            <w:t xml:space="preserve"> </w:t>
          </w:r>
          <w:r w:rsidR="00EA338A" w:rsidRPr="00EA338A">
            <w:rPr>
              <w:color w:val="auto"/>
            </w:rPr>
            <w:br/>
          </w:r>
          <w:r w:rsidR="00A240BF" w:rsidRPr="00EA338A">
            <w:rPr>
              <w:color w:val="auto"/>
            </w:rPr>
            <w:t xml:space="preserve">to the Committee on </w:t>
          </w:r>
          <w:r w:rsidR="002D5A8A">
            <w:rPr>
              <w:color w:val="auto"/>
            </w:rPr>
            <w:t>Agriculture and Rural Development; and then to the Committee on the Judiciary</w:t>
          </w:r>
        </w:sdtContent>
      </w:sdt>
      <w:r w:rsidRPr="00EA338A">
        <w:rPr>
          <w:color w:val="auto"/>
        </w:rPr>
        <w:t>]</w:t>
      </w:r>
    </w:p>
    <w:p w14:paraId="6D889777" w14:textId="18BA141F" w:rsidR="00303684" w:rsidRPr="00EA338A" w:rsidRDefault="0000526A" w:rsidP="00CC1F3B">
      <w:pPr>
        <w:pStyle w:val="TitleSection"/>
        <w:rPr>
          <w:color w:val="auto"/>
        </w:rPr>
      </w:pPr>
      <w:r w:rsidRPr="00EA338A">
        <w:rPr>
          <w:color w:val="auto"/>
        </w:rPr>
        <w:lastRenderedPageBreak/>
        <w:t>A BILL</w:t>
      </w:r>
      <w:r w:rsidR="00A240BF" w:rsidRPr="00EA338A">
        <w:rPr>
          <w:color w:val="auto"/>
        </w:rPr>
        <w:t xml:space="preserve"> to amend and reenact §19-19-2 and §19-19-7 of the Code of West Virginia, 1931, as amended, all relating to the right to farm; defining terms; expanding protection of agricultural operations from nuisance and other legal actions to agricultural and horticultural practices allowed within municipalities, aquaponics, and hydroponics; requiring compliance with local laws, regulations, and ordinances for protection from nuisance and other legal actions to apply; and making technical changes.</w:t>
      </w:r>
    </w:p>
    <w:p w14:paraId="2C27AB1D" w14:textId="77777777" w:rsidR="00303684" w:rsidRPr="00EA338A" w:rsidRDefault="00303684" w:rsidP="00CC1F3B">
      <w:pPr>
        <w:pStyle w:val="EnactingClause"/>
        <w:rPr>
          <w:color w:val="auto"/>
        </w:rPr>
        <w:sectPr w:rsidR="00303684" w:rsidRPr="00EA338A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A338A">
        <w:rPr>
          <w:color w:val="auto"/>
        </w:rPr>
        <w:t>Be it enacted by the Legislature of West Virginia:</w:t>
      </w:r>
    </w:p>
    <w:p w14:paraId="08DC4D2F" w14:textId="2B5CA564" w:rsidR="008736AA" w:rsidRPr="00EA338A" w:rsidRDefault="00A240BF" w:rsidP="008D1C74">
      <w:pPr>
        <w:pStyle w:val="ArticleHeading"/>
        <w:rPr>
          <w:color w:val="auto"/>
        </w:rPr>
      </w:pPr>
      <w:r w:rsidRPr="00EA338A">
        <w:rPr>
          <w:color w:val="auto"/>
        </w:rPr>
        <w:t>ARTICLE 19. PRESERVATION OF AGRICULTURAL PRODUCTION.</w:t>
      </w:r>
    </w:p>
    <w:p w14:paraId="1C41ACB8" w14:textId="4F7DB154" w:rsidR="00A240BF" w:rsidRPr="00EA338A" w:rsidRDefault="00A240BF" w:rsidP="008D1C74">
      <w:pPr>
        <w:pStyle w:val="SectionHeading"/>
        <w:rPr>
          <w:color w:val="auto"/>
        </w:rPr>
      </w:pPr>
      <w:r w:rsidRPr="00EA338A">
        <w:rPr>
          <w:color w:val="auto"/>
        </w:rPr>
        <w:t>§19-19-2. Definitions.</w:t>
      </w:r>
    </w:p>
    <w:p w14:paraId="61B84016" w14:textId="77777777" w:rsidR="00A240BF" w:rsidRPr="00EA338A" w:rsidRDefault="00A240B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For the purposes of this article: </w:t>
      </w:r>
    </w:p>
    <w:p w14:paraId="0F31F74C" w14:textId="627C9663" w:rsidR="00122640" w:rsidRPr="00EA338A" w:rsidRDefault="00A240B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(a) </w:t>
      </w:r>
      <w:r w:rsidR="00840120" w:rsidRPr="00EA338A">
        <w:rPr>
          <w:color w:val="auto"/>
        </w:rPr>
        <w:t>“</w:t>
      </w:r>
      <w:r w:rsidRPr="00EA338A">
        <w:rPr>
          <w:color w:val="auto"/>
        </w:rPr>
        <w:t>Agriculture</w:t>
      </w:r>
      <w:r w:rsidR="00840120" w:rsidRPr="00EA338A">
        <w:rPr>
          <w:color w:val="auto"/>
        </w:rPr>
        <w:t>”</w:t>
      </w:r>
      <w:r w:rsidRPr="00EA338A">
        <w:rPr>
          <w:color w:val="auto"/>
        </w:rPr>
        <w:t xml:space="preserve"> </w:t>
      </w:r>
      <w:r w:rsidRPr="00EA338A">
        <w:rPr>
          <w:strike/>
          <w:color w:val="auto"/>
        </w:rPr>
        <w:t>shall mean</w:t>
      </w:r>
      <w:r w:rsidRPr="00EA338A">
        <w:rPr>
          <w:color w:val="auto"/>
        </w:rPr>
        <w:t xml:space="preserve"> </w:t>
      </w:r>
      <w:r w:rsidRPr="00EA338A">
        <w:rPr>
          <w:color w:val="auto"/>
          <w:u w:val="single"/>
        </w:rPr>
        <w:t>means</w:t>
      </w:r>
      <w:r w:rsidRPr="00EA338A">
        <w:rPr>
          <w:color w:val="auto"/>
        </w:rPr>
        <w:t xml:space="preserve"> the production of food, fiber, and woodland products, by means of cultivation; tillage of the soil; and by the conduct of animal, livestock, dairy, apiary,  equine, or poultry husbandry; and the practice of forestry, silviculture, </w:t>
      </w:r>
      <w:r w:rsidRPr="00EA338A">
        <w:rPr>
          <w:color w:val="auto"/>
          <w:u w:val="single"/>
        </w:rPr>
        <w:t>or</w:t>
      </w:r>
      <w:r w:rsidRPr="00EA338A">
        <w:rPr>
          <w:color w:val="auto"/>
        </w:rPr>
        <w:t xml:space="preserve"> horticulture; harvesting  of silviculture products; </w:t>
      </w:r>
      <w:r w:rsidRPr="00EA338A">
        <w:rPr>
          <w:color w:val="auto"/>
          <w:u w:val="single"/>
        </w:rPr>
        <w:t>storage</w:t>
      </w:r>
      <w:r w:rsidRPr="00EA338A">
        <w:rPr>
          <w:color w:val="auto"/>
        </w:rPr>
        <w:t xml:space="preserve">, packing, shipping, </w:t>
      </w:r>
      <w:r w:rsidRPr="00EA338A">
        <w:rPr>
          <w:strike/>
          <w:color w:val="auto"/>
        </w:rPr>
        <w:t>milling</w:t>
      </w:r>
      <w:r w:rsidRPr="00EA338A">
        <w:rPr>
          <w:color w:val="auto"/>
        </w:rPr>
        <w:t xml:space="preserve">, and marketing of agricultural products; </w:t>
      </w:r>
      <w:r w:rsidRPr="00EA338A">
        <w:rPr>
          <w:color w:val="auto"/>
          <w:u w:val="single"/>
        </w:rPr>
        <w:t>and the manufacturing, milling, or processing of products</w:t>
      </w:r>
      <w:r w:rsidRPr="00EA338A">
        <w:rPr>
          <w:color w:val="auto"/>
        </w:rPr>
        <w:t xml:space="preserve"> conducted by the proprietor of the agricultural operation; or any other legal plant or animal production and all farm practices. </w:t>
      </w:r>
    </w:p>
    <w:p w14:paraId="486991BD" w14:textId="04177377" w:rsidR="00122640" w:rsidRPr="00EA338A" w:rsidRDefault="00A240B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(b) </w:t>
      </w:r>
      <w:r w:rsidR="00840120" w:rsidRPr="00EA338A">
        <w:rPr>
          <w:color w:val="auto"/>
        </w:rPr>
        <w:t>“</w:t>
      </w:r>
      <w:r w:rsidRPr="00EA338A">
        <w:rPr>
          <w:color w:val="auto"/>
        </w:rPr>
        <w:t>Agricultural land</w:t>
      </w:r>
      <w:r w:rsidR="00840120" w:rsidRPr="00EA338A">
        <w:rPr>
          <w:color w:val="auto"/>
        </w:rPr>
        <w:t>”</w:t>
      </w:r>
      <w:r w:rsidRPr="00EA338A">
        <w:rPr>
          <w:color w:val="auto"/>
        </w:rPr>
        <w:t xml:space="preserve"> </w:t>
      </w:r>
      <w:r w:rsidRPr="00EA338A">
        <w:rPr>
          <w:strike/>
          <w:color w:val="auto"/>
        </w:rPr>
        <w:t>shall mean</w:t>
      </w:r>
      <w:r w:rsidRPr="00EA338A">
        <w:rPr>
          <w:color w:val="auto"/>
        </w:rPr>
        <w:t xml:space="preserve"> </w:t>
      </w:r>
      <w:r w:rsidRPr="00EA338A">
        <w:rPr>
          <w:color w:val="auto"/>
          <w:u w:val="single"/>
        </w:rPr>
        <w:t>means</w:t>
      </w:r>
      <w:r w:rsidRPr="00EA338A">
        <w:rPr>
          <w:color w:val="auto"/>
        </w:rPr>
        <w:t xml:space="preserve"> any amount of land and the improvements thereupon, used or usable in the production of food, fiber or woodland products of an annual value of $1,000 or more, by the conduct of the business of agriculture, as defined in subsection (a) of 11 this section. </w:t>
      </w:r>
    </w:p>
    <w:p w14:paraId="6CDFB447" w14:textId="7F30659F" w:rsidR="00122640" w:rsidRPr="00EA338A" w:rsidRDefault="00A240B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(c) </w:t>
      </w:r>
      <w:r w:rsidR="00840120" w:rsidRPr="00EA338A">
        <w:rPr>
          <w:color w:val="auto"/>
        </w:rPr>
        <w:t>“</w:t>
      </w:r>
      <w:r w:rsidRPr="00EA338A">
        <w:rPr>
          <w:color w:val="auto"/>
        </w:rPr>
        <w:t>Agricultural operation</w:t>
      </w:r>
      <w:r w:rsidR="00840120" w:rsidRPr="00EA338A">
        <w:rPr>
          <w:color w:val="auto"/>
        </w:rPr>
        <w:t>”</w:t>
      </w:r>
      <w:r w:rsidRPr="00EA338A">
        <w:rPr>
          <w:color w:val="auto"/>
        </w:rPr>
        <w:t xml:space="preserve"> </w:t>
      </w:r>
      <w:r w:rsidRPr="00EA338A">
        <w:rPr>
          <w:strike/>
          <w:color w:val="auto"/>
        </w:rPr>
        <w:t>shall mean</w:t>
      </w:r>
      <w:r w:rsidRPr="00EA338A">
        <w:rPr>
          <w:color w:val="auto"/>
        </w:rPr>
        <w:t xml:space="preserve"> </w:t>
      </w:r>
      <w:r w:rsidRPr="00EA338A">
        <w:rPr>
          <w:color w:val="auto"/>
          <w:u w:val="single"/>
        </w:rPr>
        <w:t>means</w:t>
      </w:r>
      <w:r w:rsidRPr="00EA338A">
        <w:rPr>
          <w:color w:val="auto"/>
        </w:rPr>
        <w:t xml:space="preserve"> any facility utilized for agriculture, </w:t>
      </w:r>
      <w:r w:rsidRPr="00EA338A">
        <w:rPr>
          <w:color w:val="auto"/>
          <w:u w:val="single"/>
        </w:rPr>
        <w:t>urban agriculture, aquaponics, or hydroponics.</w:t>
      </w:r>
      <w:r w:rsidRPr="00EA338A">
        <w:rPr>
          <w:color w:val="auto"/>
        </w:rPr>
        <w:t xml:space="preserve"> </w:t>
      </w:r>
    </w:p>
    <w:p w14:paraId="7EE7F096" w14:textId="1C96232A" w:rsidR="00122640" w:rsidRPr="00EA338A" w:rsidRDefault="00A240BF" w:rsidP="008D1C74">
      <w:pPr>
        <w:pStyle w:val="SectionBody"/>
        <w:rPr>
          <w:color w:val="auto"/>
          <w:u w:val="single"/>
        </w:rPr>
      </w:pPr>
      <w:r w:rsidRPr="00EA338A">
        <w:rPr>
          <w:color w:val="auto"/>
          <w:u w:val="single"/>
        </w:rPr>
        <w:t xml:space="preserve">(d) </w:t>
      </w:r>
      <w:r w:rsidR="00840120" w:rsidRPr="00EA338A">
        <w:rPr>
          <w:color w:val="auto"/>
          <w:u w:val="single"/>
        </w:rPr>
        <w:t>“</w:t>
      </w:r>
      <w:r w:rsidRPr="00EA338A">
        <w:rPr>
          <w:color w:val="auto"/>
          <w:u w:val="single"/>
        </w:rPr>
        <w:t>Aquaponics</w:t>
      </w:r>
      <w:r w:rsidR="00840120" w:rsidRPr="00EA338A">
        <w:rPr>
          <w:color w:val="auto"/>
          <w:u w:val="single"/>
        </w:rPr>
        <w:t>”</w:t>
      </w:r>
      <w:r w:rsidRPr="00EA338A">
        <w:rPr>
          <w:color w:val="auto"/>
          <w:u w:val="single"/>
        </w:rPr>
        <w:t xml:space="preserve"> means the cultivation of fish and plants together in a constructed, recirculating ecosystem utilizing natural bacterial cycles to convert fish waste to plant nutrients. </w:t>
      </w:r>
    </w:p>
    <w:p w14:paraId="7436F41C" w14:textId="72EC8CCE" w:rsidR="00122640" w:rsidRPr="00EA338A" w:rsidRDefault="00A240BF" w:rsidP="008D1C74">
      <w:pPr>
        <w:pStyle w:val="SectionBody"/>
        <w:rPr>
          <w:color w:val="auto"/>
          <w:u w:val="single"/>
        </w:rPr>
      </w:pPr>
      <w:r w:rsidRPr="00EA338A">
        <w:rPr>
          <w:color w:val="auto"/>
          <w:u w:val="single"/>
        </w:rPr>
        <w:t xml:space="preserve">(e) </w:t>
      </w:r>
      <w:r w:rsidR="00840120" w:rsidRPr="00EA338A">
        <w:rPr>
          <w:color w:val="auto"/>
          <w:u w:val="single"/>
        </w:rPr>
        <w:t>“</w:t>
      </w:r>
      <w:r w:rsidRPr="00EA338A">
        <w:rPr>
          <w:color w:val="auto"/>
          <w:u w:val="single"/>
        </w:rPr>
        <w:t>Garden</w:t>
      </w:r>
      <w:r w:rsidR="00840120" w:rsidRPr="00EA338A">
        <w:rPr>
          <w:color w:val="auto"/>
          <w:u w:val="single"/>
        </w:rPr>
        <w:t>”</w:t>
      </w:r>
      <w:r w:rsidRPr="00EA338A">
        <w:rPr>
          <w:color w:val="auto"/>
          <w:u w:val="single"/>
        </w:rPr>
        <w:t xml:space="preserve"> means a planned space for the display, cultivation, and enjoyment of plants, including vegetables, flowers, and fruits, for private or personal use. </w:t>
      </w:r>
    </w:p>
    <w:p w14:paraId="629E5BDB" w14:textId="0C286147" w:rsidR="00122640" w:rsidRPr="00EA338A" w:rsidRDefault="00A240BF" w:rsidP="008D1C74">
      <w:pPr>
        <w:pStyle w:val="SectionBody"/>
        <w:rPr>
          <w:color w:val="auto"/>
          <w:u w:val="single"/>
        </w:rPr>
      </w:pPr>
      <w:r w:rsidRPr="00EA338A">
        <w:rPr>
          <w:color w:val="auto"/>
          <w:u w:val="single"/>
        </w:rPr>
        <w:lastRenderedPageBreak/>
        <w:t xml:space="preserve">(f) </w:t>
      </w:r>
      <w:r w:rsidR="00840120" w:rsidRPr="00EA338A">
        <w:rPr>
          <w:color w:val="auto"/>
          <w:u w:val="single"/>
        </w:rPr>
        <w:t>“</w:t>
      </w:r>
      <w:r w:rsidRPr="00EA338A">
        <w:rPr>
          <w:color w:val="auto"/>
          <w:u w:val="single"/>
        </w:rPr>
        <w:t>Hydroponics</w:t>
      </w:r>
      <w:r w:rsidR="00840120" w:rsidRPr="00EA338A">
        <w:rPr>
          <w:color w:val="auto"/>
          <w:u w:val="single"/>
        </w:rPr>
        <w:t>”</w:t>
      </w:r>
      <w:r w:rsidRPr="00EA338A">
        <w:rPr>
          <w:color w:val="auto"/>
          <w:u w:val="single"/>
        </w:rPr>
        <w:t xml:space="preserve"> means the cultivation of plants in </w:t>
      </w:r>
      <w:r w:rsidR="0086013F" w:rsidRPr="00EA338A">
        <w:rPr>
          <w:color w:val="auto"/>
          <w:u w:val="single"/>
        </w:rPr>
        <w:t xml:space="preserve"> </w:t>
      </w:r>
      <w:r w:rsidRPr="00EA338A">
        <w:rPr>
          <w:color w:val="auto"/>
          <w:u w:val="single"/>
        </w:rPr>
        <w:t xml:space="preserve">nutrient solution rather than soil. </w:t>
      </w:r>
    </w:p>
    <w:p w14:paraId="2408D363" w14:textId="4F5E2BE5" w:rsidR="00A240BF" w:rsidRPr="00EA338A" w:rsidRDefault="00A240BF" w:rsidP="008D1C74">
      <w:pPr>
        <w:pStyle w:val="SectionBody"/>
        <w:rPr>
          <w:color w:val="auto"/>
          <w:u w:val="single"/>
        </w:rPr>
      </w:pPr>
      <w:r w:rsidRPr="00EA338A">
        <w:rPr>
          <w:color w:val="auto"/>
          <w:u w:val="single"/>
        </w:rPr>
        <w:t xml:space="preserve">(g) </w:t>
      </w:r>
      <w:r w:rsidR="00840120" w:rsidRPr="00EA338A">
        <w:rPr>
          <w:color w:val="auto"/>
          <w:u w:val="single"/>
        </w:rPr>
        <w:t>“</w:t>
      </w:r>
      <w:r w:rsidRPr="00EA338A">
        <w:rPr>
          <w:color w:val="auto"/>
          <w:u w:val="single"/>
        </w:rPr>
        <w:t>Urban agriculture</w:t>
      </w:r>
      <w:r w:rsidR="00840120" w:rsidRPr="00EA338A">
        <w:rPr>
          <w:color w:val="auto"/>
          <w:u w:val="single"/>
        </w:rPr>
        <w:t>”</w:t>
      </w:r>
      <w:r w:rsidRPr="00EA338A">
        <w:rPr>
          <w:color w:val="auto"/>
          <w:u w:val="single"/>
        </w:rPr>
        <w:t xml:space="preserve"> means agricultural, horticultural, and silvicultural practices that are allowed by ordinance, code, permit</w:t>
      </w:r>
      <w:r w:rsidR="0086013F" w:rsidRPr="00EA338A">
        <w:rPr>
          <w:color w:val="auto"/>
          <w:u w:val="single"/>
        </w:rPr>
        <w:t>,</w:t>
      </w:r>
      <w:r w:rsidRPr="00EA338A">
        <w:rPr>
          <w:color w:val="auto"/>
          <w:u w:val="single"/>
        </w:rPr>
        <w:t xml:space="preserve"> or license within the corporate boundaries of a municipality including, but not limited to, agriculture, aquaponics, hydroponics, and the maintaining of a garden.</w:t>
      </w:r>
    </w:p>
    <w:p w14:paraId="6E7C923C" w14:textId="77777777" w:rsidR="008D1C74" w:rsidRPr="00EA338A" w:rsidRDefault="00DE6D6F" w:rsidP="008D1C74">
      <w:pPr>
        <w:pStyle w:val="SectionHeading"/>
        <w:rPr>
          <w:color w:val="auto"/>
        </w:rPr>
        <w:sectPr w:rsidR="008D1C74" w:rsidRPr="00EA338A" w:rsidSect="008D1C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A338A">
        <w:rPr>
          <w:color w:val="auto"/>
        </w:rPr>
        <w:t>§19-19-7. Additional limitations on nuisance actions.</w:t>
      </w:r>
    </w:p>
    <w:p w14:paraId="0F6ED244" w14:textId="14CAF7B0" w:rsidR="00D84691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(a) The provisions of this section are in addition to the limitations on actions brought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against an agricultural operation in § 19-19-4 of this code,</w:t>
      </w:r>
      <w:r w:rsidR="000B06B8" w:rsidRPr="00EA338A">
        <w:rPr>
          <w:color w:val="auto"/>
        </w:rPr>
        <w:t xml:space="preserve"> </w:t>
      </w:r>
      <w:r w:rsidRPr="00EA338A">
        <w:rPr>
          <w:color w:val="auto"/>
        </w:rPr>
        <w:t>and shall also apply to any nuisance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action brought against an agricultural operation in any court of this state.</w:t>
      </w:r>
    </w:p>
    <w:p w14:paraId="27927864" w14:textId="1C32B9A4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(b) A person may not file a nuisance action to recover damages in which an agricultural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operation is alleged to be a public or private nuisance unless:</w:t>
      </w:r>
    </w:p>
    <w:p w14:paraId="3921639B" w14:textId="728EB900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(1) He or she is the majority legal land owner;</w:t>
      </w:r>
    </w:p>
    <w:p w14:paraId="11278393" w14:textId="77777777" w:rsidR="000B06B8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(2) He or she owns property adversely affected by agricultural operations within one half mile of the agricultural operation; and </w:t>
      </w:r>
    </w:p>
    <w:p w14:paraId="65A139D8" w14:textId="54C2E01C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(3) The agricultural operation has materially violated a federal, state, </w:t>
      </w:r>
      <w:r w:rsidRPr="00EA338A">
        <w:rPr>
          <w:strike/>
          <w:color w:val="auto"/>
        </w:rPr>
        <w:t>or</w:t>
      </w:r>
      <w:r w:rsidRPr="00EA338A">
        <w:rPr>
          <w:color w:val="auto"/>
        </w:rPr>
        <w:t xml:space="preserve"> local law</w:t>
      </w:r>
      <w:r w:rsidR="004E026E" w:rsidRPr="00EA338A">
        <w:rPr>
          <w:color w:val="auto"/>
        </w:rPr>
        <w:t>,</w:t>
      </w:r>
      <w:r w:rsidRPr="00EA338A">
        <w:rPr>
          <w:color w:val="auto"/>
        </w:rPr>
        <w:t xml:space="preserve"> </w:t>
      </w:r>
      <w:r w:rsidRPr="00EA338A">
        <w:rPr>
          <w:color w:val="auto"/>
          <w:u w:val="single"/>
        </w:rPr>
        <w:t>or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  <w:u w:val="single"/>
        </w:rPr>
        <w:t>ordinance</w:t>
      </w:r>
      <w:r w:rsidRPr="00EA338A">
        <w:rPr>
          <w:color w:val="auto"/>
        </w:rPr>
        <w:t xml:space="preserve"> applicable to agriculture.</w:t>
      </w:r>
    </w:p>
    <w:p w14:paraId="6B3BCF4A" w14:textId="74278FFA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(c) No agricultural operation within this state which has been in operation for a period of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more than one year shall be considered a nuisance, either public or private, as the result of a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changed condition in or about the locality where such agricultural operation is located. In any</w:t>
      </w:r>
      <w:r w:rsidR="00D84691" w:rsidRPr="00EA338A">
        <w:rPr>
          <w:color w:val="auto"/>
        </w:rPr>
        <w:t xml:space="preserve"> n</w:t>
      </w:r>
      <w:r w:rsidRPr="00EA338A">
        <w:rPr>
          <w:color w:val="auto"/>
        </w:rPr>
        <w:t>uisance action, public or private, against an agricultural operation or its principals or employees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proof that the agricultural operation has existed for one year or more is an absolute defense to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 xml:space="preserve">the nuisance action, if the operation is in compliance with all applicable state, </w:t>
      </w:r>
      <w:r w:rsidRPr="00EA338A">
        <w:rPr>
          <w:strike/>
          <w:color w:val="auto"/>
        </w:rPr>
        <w:t>a</w:t>
      </w:r>
      <w:r w:rsidR="00D84691" w:rsidRPr="00EA338A">
        <w:rPr>
          <w:strike/>
          <w:color w:val="auto"/>
        </w:rPr>
        <w:t>nd</w:t>
      </w:r>
      <w:r w:rsidRPr="00EA338A">
        <w:rPr>
          <w:strike/>
          <w:color w:val="auto"/>
        </w:rPr>
        <w:t xml:space="preserve"> federal</w:t>
      </w:r>
      <w:r w:rsidRPr="00EA338A">
        <w:rPr>
          <w:color w:val="auto"/>
        </w:rPr>
        <w:t xml:space="preserve">, </w:t>
      </w:r>
      <w:r w:rsidRPr="00EA338A">
        <w:rPr>
          <w:color w:val="auto"/>
          <w:u w:val="single"/>
        </w:rPr>
        <w:t>and</w:t>
      </w:r>
      <w:r w:rsidR="00D84691" w:rsidRPr="00EA338A">
        <w:rPr>
          <w:color w:val="auto"/>
          <w:u w:val="single"/>
        </w:rPr>
        <w:t xml:space="preserve"> </w:t>
      </w:r>
      <w:r w:rsidRPr="00EA338A">
        <w:rPr>
          <w:color w:val="auto"/>
          <w:u w:val="single"/>
        </w:rPr>
        <w:t xml:space="preserve">local </w:t>
      </w:r>
      <w:r w:rsidRPr="00EA338A">
        <w:rPr>
          <w:color w:val="auto"/>
        </w:rPr>
        <w:t>laws, regulations, and permits.</w:t>
      </w:r>
    </w:p>
    <w:p w14:paraId="1EA93F8D" w14:textId="5E27373C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(d) No state or local agency may bring a criminal or civil action against an agricultural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 xml:space="preserve">operation for an activity that is in material compliance with all applicable state, </w:t>
      </w:r>
      <w:r w:rsidRPr="00EA338A">
        <w:rPr>
          <w:strike/>
          <w:color w:val="auto"/>
        </w:rPr>
        <w:t>a</w:t>
      </w:r>
      <w:r w:rsidR="00D84691" w:rsidRPr="00EA338A">
        <w:rPr>
          <w:strike/>
          <w:color w:val="auto"/>
        </w:rPr>
        <w:t>nd</w:t>
      </w:r>
      <w:r w:rsidRPr="00EA338A">
        <w:rPr>
          <w:strike/>
          <w:color w:val="auto"/>
        </w:rPr>
        <w:t xml:space="preserve"> federal</w:t>
      </w:r>
      <w:r w:rsidRPr="00EA338A">
        <w:rPr>
          <w:color w:val="auto"/>
        </w:rPr>
        <w:t xml:space="preserve">, </w:t>
      </w:r>
      <w:r w:rsidRPr="00EA338A">
        <w:rPr>
          <w:color w:val="auto"/>
          <w:u w:val="single"/>
        </w:rPr>
        <w:t>and</w:t>
      </w:r>
      <w:r w:rsidR="00D84691" w:rsidRPr="00EA338A">
        <w:rPr>
          <w:color w:val="auto"/>
          <w:u w:val="single"/>
        </w:rPr>
        <w:t xml:space="preserve"> </w:t>
      </w:r>
      <w:r w:rsidRPr="00EA338A">
        <w:rPr>
          <w:color w:val="auto"/>
          <w:u w:val="single"/>
        </w:rPr>
        <w:t>local</w:t>
      </w:r>
      <w:r w:rsidRPr="00EA338A">
        <w:rPr>
          <w:color w:val="auto"/>
        </w:rPr>
        <w:t xml:space="preserve"> laws, regulations, and permits. </w:t>
      </w:r>
    </w:p>
    <w:p w14:paraId="1B32881D" w14:textId="1A497921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lastRenderedPageBreak/>
        <w:t>(e) No agricultural operation shall be or become a private or public nuisance if the</w:t>
      </w:r>
      <w:r w:rsidR="004E026E" w:rsidRPr="00EA338A">
        <w:rPr>
          <w:color w:val="auto"/>
        </w:rPr>
        <w:t xml:space="preserve"> </w:t>
      </w:r>
      <w:r w:rsidRPr="00EA338A">
        <w:rPr>
          <w:color w:val="auto"/>
        </w:rPr>
        <w:t>operators are conducting the agricultural operation in a manner consistent with commonly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accepted agricultural practice. If the operation is in material compliance with all applicable state,</w:t>
      </w:r>
      <w:r w:rsidR="00D84691" w:rsidRPr="00EA338A">
        <w:rPr>
          <w:color w:val="auto"/>
        </w:rPr>
        <w:t xml:space="preserve"> </w:t>
      </w:r>
      <w:r w:rsidRPr="00EA338A">
        <w:rPr>
          <w:strike/>
          <w:color w:val="auto"/>
        </w:rPr>
        <w:t>a</w:t>
      </w:r>
      <w:r w:rsidR="00D84691" w:rsidRPr="00EA338A">
        <w:rPr>
          <w:strike/>
          <w:color w:val="auto"/>
        </w:rPr>
        <w:t>nd</w:t>
      </w:r>
      <w:r w:rsidRPr="00EA338A">
        <w:rPr>
          <w:color w:val="auto"/>
        </w:rPr>
        <w:t xml:space="preserve"> federal, </w:t>
      </w:r>
      <w:r w:rsidRPr="00EA338A">
        <w:rPr>
          <w:color w:val="auto"/>
          <w:u w:val="single"/>
        </w:rPr>
        <w:t>and local</w:t>
      </w:r>
      <w:r w:rsidRPr="00EA338A">
        <w:rPr>
          <w:color w:val="auto"/>
        </w:rPr>
        <w:t xml:space="preserve"> laws, regulations, and permits, it shall be presumed to be conducted in a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manner consistent with commonly accepted agricultural practice.</w:t>
      </w:r>
    </w:p>
    <w:p w14:paraId="0C632F3C" w14:textId="113A1B38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(f) No agricultural operation shall be considered a nuisance, private or public, if the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agricultural operation makes a reasonable expansion, so long as the operation is in material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 xml:space="preserve">compliance with all applicable state, </w:t>
      </w:r>
      <w:r w:rsidRPr="00EA338A">
        <w:rPr>
          <w:strike/>
          <w:color w:val="auto"/>
        </w:rPr>
        <w:t>a</w:t>
      </w:r>
      <w:r w:rsidR="00D84691" w:rsidRPr="00EA338A">
        <w:rPr>
          <w:strike/>
          <w:color w:val="auto"/>
        </w:rPr>
        <w:t>nd</w:t>
      </w:r>
      <w:r w:rsidRPr="00EA338A">
        <w:rPr>
          <w:color w:val="auto"/>
        </w:rPr>
        <w:t xml:space="preserve"> federal, </w:t>
      </w:r>
      <w:r w:rsidRPr="00EA338A">
        <w:rPr>
          <w:color w:val="auto"/>
          <w:u w:val="single"/>
        </w:rPr>
        <w:t>and local</w:t>
      </w:r>
      <w:r w:rsidRPr="00EA338A">
        <w:rPr>
          <w:color w:val="auto"/>
        </w:rPr>
        <w:t xml:space="preserve"> laws, regulations, and permits.</w:t>
      </w:r>
    </w:p>
    <w:p w14:paraId="5417B85C" w14:textId="72807B4F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(1) For the purpose of this section, a reasonable expansion includes, but is not limited to:</w:t>
      </w:r>
    </w:p>
    <w:p w14:paraId="2D0877AA" w14:textId="0031DC1D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(A) Transfer of the agricultural operation;</w:t>
      </w:r>
    </w:p>
    <w:p w14:paraId="38E39138" w14:textId="1D9CFCDA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</w:t>
      </w:r>
      <w:r w:rsidR="004E026E" w:rsidRPr="00EA338A">
        <w:rPr>
          <w:color w:val="auto"/>
        </w:rPr>
        <w:t>B</w:t>
      </w:r>
      <w:r w:rsidRPr="00EA338A">
        <w:rPr>
          <w:color w:val="auto"/>
        </w:rPr>
        <w:t>) Purchase of additional land for the agricultural operation;</w:t>
      </w:r>
    </w:p>
    <w:p w14:paraId="619083AF" w14:textId="3E5C4AF7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(C) Introducing technology to an existing agricultural operation including, but not limited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to, new activities, practices, equipment, and procedures consistent with technological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development within the agricultural industry;</w:t>
      </w:r>
    </w:p>
    <w:p w14:paraId="4FBB5A3F" w14:textId="3FD1CA15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(D) Applying a Natural Resources Conservation Service program or other United States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Department of Agriculture program to an existing or future agricultural operation; or</w:t>
      </w:r>
    </w:p>
    <w:p w14:paraId="2D08F567" w14:textId="2614017D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(E) Any other change that is related and applied to an existing agricultural operation, so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 xml:space="preserve">long as the change does not affect the agricultural operation's compliance with applicable state, </w:t>
      </w:r>
      <w:r w:rsidRPr="00EA338A">
        <w:rPr>
          <w:strike/>
          <w:color w:val="auto"/>
        </w:rPr>
        <w:t>a</w:t>
      </w:r>
      <w:r w:rsidR="00D84691" w:rsidRPr="00EA338A">
        <w:rPr>
          <w:strike/>
          <w:color w:val="auto"/>
        </w:rPr>
        <w:t>nd</w:t>
      </w:r>
      <w:r w:rsidRPr="00EA338A">
        <w:rPr>
          <w:color w:val="auto"/>
        </w:rPr>
        <w:t xml:space="preserve"> federal, </w:t>
      </w:r>
      <w:r w:rsidRPr="00EA338A">
        <w:rPr>
          <w:color w:val="auto"/>
          <w:u w:val="single"/>
        </w:rPr>
        <w:t>and local</w:t>
      </w:r>
      <w:r w:rsidRPr="00EA338A">
        <w:rPr>
          <w:color w:val="auto"/>
        </w:rPr>
        <w:t xml:space="preserve"> laws, regulations, and permits.</w:t>
      </w:r>
    </w:p>
    <w:p w14:paraId="6B86F2DC" w14:textId="4CFC1F4D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(2) The reasonable expansion exemption provided by this subsection cannot apply to an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expansion that:</w:t>
      </w:r>
    </w:p>
    <w:p w14:paraId="331FE2A6" w14:textId="4565769A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(A) Creates a substantially adverse effect upon the environment; or</w:t>
      </w:r>
    </w:p>
    <w:p w14:paraId="6946D68A" w14:textId="3E6A227E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</w:t>
      </w:r>
      <w:r w:rsidR="004E026E" w:rsidRPr="00EA338A">
        <w:rPr>
          <w:color w:val="auto"/>
        </w:rPr>
        <w:t>B</w:t>
      </w:r>
      <w:r w:rsidRPr="00EA338A">
        <w:rPr>
          <w:color w:val="auto"/>
        </w:rPr>
        <w:t>) Creates a hazard to public health and safety.</w:t>
      </w:r>
    </w:p>
    <w:p w14:paraId="39B25CCC" w14:textId="503114E6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 xml:space="preserve">(g) </w:t>
      </w:r>
      <w:r w:rsidRPr="00EA338A">
        <w:rPr>
          <w:strike/>
          <w:color w:val="auto"/>
        </w:rPr>
        <w:t>A requirement of a municipality does not apply to an agricultural operation situated</w:t>
      </w:r>
      <w:r w:rsidR="00D84691" w:rsidRPr="00EA338A">
        <w:rPr>
          <w:strike/>
          <w:color w:val="auto"/>
        </w:rPr>
        <w:t xml:space="preserve"> </w:t>
      </w:r>
      <w:r w:rsidRPr="00EA338A">
        <w:rPr>
          <w:strike/>
          <w:color w:val="auto"/>
        </w:rPr>
        <w:t>outside of the municipality's corporate boundaries on the effective date of this chapter</w:t>
      </w:r>
      <w:r w:rsidRPr="00EA338A">
        <w:rPr>
          <w:color w:val="auto"/>
        </w:rPr>
        <w:t>. If an</w:t>
      </w:r>
      <w:r w:rsidR="00D84691" w:rsidRPr="00EA338A">
        <w:rPr>
          <w:color w:val="auto"/>
        </w:rPr>
        <w:t xml:space="preserve"> a</w:t>
      </w:r>
      <w:r w:rsidRPr="00EA338A">
        <w:rPr>
          <w:color w:val="auto"/>
        </w:rPr>
        <w:t xml:space="preserve">gricultural operation </w:t>
      </w:r>
      <w:r w:rsidRPr="00EA338A">
        <w:rPr>
          <w:color w:val="auto"/>
          <w:u w:val="single"/>
        </w:rPr>
        <w:t>situated outside of a municipality</w:t>
      </w:r>
      <w:r w:rsidR="00EA338A" w:rsidRPr="00EA338A">
        <w:rPr>
          <w:color w:val="auto"/>
          <w:u w:val="single"/>
        </w:rPr>
        <w:t>’</w:t>
      </w:r>
      <w:r w:rsidRPr="00EA338A">
        <w:rPr>
          <w:color w:val="auto"/>
          <w:u w:val="single"/>
        </w:rPr>
        <w:t>s corporate boundaries</w:t>
      </w:r>
      <w:r w:rsidRPr="00EA338A">
        <w:rPr>
          <w:color w:val="auto"/>
        </w:rPr>
        <w:t xml:space="preserve"> is subsequently</w:t>
      </w:r>
      <w:r w:rsidR="00D84691" w:rsidRPr="00EA338A">
        <w:rPr>
          <w:color w:val="auto"/>
        </w:rPr>
        <w:t xml:space="preserve"> </w:t>
      </w:r>
      <w:r w:rsidR="00D84691" w:rsidRPr="00EA338A">
        <w:rPr>
          <w:color w:val="auto"/>
        </w:rPr>
        <w:lastRenderedPageBreak/>
        <w:t>a</w:t>
      </w:r>
      <w:r w:rsidRPr="00EA338A">
        <w:rPr>
          <w:color w:val="auto"/>
        </w:rPr>
        <w:t xml:space="preserve">nnexed or otherwise brought within the </w:t>
      </w:r>
      <w:r w:rsidRPr="00EA338A">
        <w:rPr>
          <w:color w:val="auto"/>
          <w:u w:val="single"/>
        </w:rPr>
        <w:t>municipality</w:t>
      </w:r>
      <w:r w:rsidR="00EA338A" w:rsidRPr="00EA338A">
        <w:rPr>
          <w:color w:val="auto"/>
          <w:u w:val="single"/>
        </w:rPr>
        <w:t>’</w:t>
      </w:r>
      <w:r w:rsidRPr="00EA338A">
        <w:rPr>
          <w:color w:val="auto"/>
          <w:u w:val="single"/>
        </w:rPr>
        <w:t>s</w:t>
      </w:r>
      <w:r w:rsidRPr="00EA338A">
        <w:rPr>
          <w:color w:val="auto"/>
        </w:rPr>
        <w:t xml:space="preserve"> corporate boundaries of a municipality, the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requirements of the municipality do not apply to the agricultural operation.</w:t>
      </w:r>
    </w:p>
    <w:p w14:paraId="6502E2F4" w14:textId="24E2C4BE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(h) An agricultural operation is not, nor shall it become, a private or public nuisance after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it has been in operation for more than one year, if such operation was not a nuisance at the time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the operation began, and the conditions or circumstances complained of as constituting the basis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for the nuisance action exist substantially unchanged since the established date of operation. The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established date of operation is the date on which an agricultural operation commenced.</w:t>
      </w:r>
    </w:p>
    <w:p w14:paraId="3AC99DF5" w14:textId="300A58A6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(i) The provisions of this section shall not apply in any of the following circumstances:</w:t>
      </w:r>
    </w:p>
    <w:p w14:paraId="513213F4" w14:textId="77777777" w:rsidR="00D84691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(1) Whenever a nuisance results from the negligent operation of any such agricultural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operation; or</w:t>
      </w:r>
      <w:r w:rsidR="00D84691" w:rsidRPr="00EA338A">
        <w:rPr>
          <w:color w:val="auto"/>
        </w:rPr>
        <w:t xml:space="preserve"> </w:t>
      </w:r>
    </w:p>
    <w:p w14:paraId="749B1CC5" w14:textId="6991889C" w:rsidR="00DE6D6F" w:rsidRPr="00EA338A" w:rsidRDefault="00DE6D6F" w:rsidP="008D1C74">
      <w:pPr>
        <w:pStyle w:val="SectionBody"/>
        <w:rPr>
          <w:color w:val="auto"/>
        </w:rPr>
      </w:pPr>
      <w:r w:rsidRPr="00EA338A">
        <w:rPr>
          <w:color w:val="auto"/>
        </w:rPr>
        <w:t>(2) To affect or defeat the right of any person to recover for injuries or damages sustained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because of an agricultural operation or portion of an agricultural operation that is conducted in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 xml:space="preserve">violation of a federal, state, or local statute, </w:t>
      </w:r>
      <w:r w:rsidRPr="00EA338A">
        <w:rPr>
          <w:color w:val="auto"/>
          <w:u w:val="single"/>
        </w:rPr>
        <w:t>regulation, ordinance</w:t>
      </w:r>
      <w:r w:rsidRPr="00EA338A">
        <w:rPr>
          <w:color w:val="auto"/>
        </w:rPr>
        <w:t>, or governmental requirement</w:t>
      </w:r>
      <w:r w:rsidR="00D84691" w:rsidRPr="00EA338A">
        <w:rPr>
          <w:color w:val="auto"/>
        </w:rPr>
        <w:t xml:space="preserve"> </w:t>
      </w:r>
      <w:r w:rsidRPr="00EA338A">
        <w:rPr>
          <w:color w:val="auto"/>
        </w:rPr>
        <w:t>that applies to the agricultural operation or portion of agricultural operation.</w:t>
      </w:r>
    </w:p>
    <w:p w14:paraId="0DEF2973" w14:textId="78EE2399" w:rsidR="00DE6D6F" w:rsidRPr="00EA338A" w:rsidRDefault="0086013F" w:rsidP="008D1C74">
      <w:pPr>
        <w:pStyle w:val="SectionBody"/>
        <w:rPr>
          <w:color w:val="auto"/>
        </w:rPr>
      </w:pPr>
      <w:bookmarkStart w:id="0" w:name="_Hlk64289276"/>
      <w:r w:rsidRPr="00EA338A">
        <w:rPr>
          <w:color w:val="auto"/>
        </w:rPr>
        <w:t>(</w:t>
      </w:r>
      <w:r w:rsidR="00765872" w:rsidRPr="00EA338A">
        <w:rPr>
          <w:color w:val="auto"/>
        </w:rPr>
        <w:t>3</w:t>
      </w:r>
      <w:r w:rsidR="00DE6D6F" w:rsidRPr="00EA338A">
        <w:rPr>
          <w:color w:val="auto"/>
        </w:rPr>
        <w:t>) The protected status of an agricultural operation, once acquired, is assignable,</w:t>
      </w:r>
      <w:r w:rsidR="00D84691" w:rsidRPr="00EA338A">
        <w:rPr>
          <w:color w:val="auto"/>
        </w:rPr>
        <w:t xml:space="preserve"> </w:t>
      </w:r>
      <w:r w:rsidR="00DE6D6F" w:rsidRPr="00EA338A">
        <w:rPr>
          <w:color w:val="auto"/>
        </w:rPr>
        <w:t>alienable, and inheritable. The protected status of an agricultural operation, once acquired, may</w:t>
      </w:r>
      <w:r w:rsidR="00D84691" w:rsidRPr="00EA338A">
        <w:rPr>
          <w:color w:val="auto"/>
        </w:rPr>
        <w:t xml:space="preserve"> </w:t>
      </w:r>
      <w:r w:rsidR="00DE6D6F" w:rsidRPr="00EA338A">
        <w:rPr>
          <w:color w:val="auto"/>
        </w:rPr>
        <w:t xml:space="preserve">not be waived by the temporary cessation of operations or by diminishing the size of the operation. </w:t>
      </w:r>
    </w:p>
    <w:bookmarkEnd w:id="0"/>
    <w:p w14:paraId="0689A8CB" w14:textId="77777777" w:rsidR="00C33014" w:rsidRPr="00EA338A" w:rsidRDefault="00C33014" w:rsidP="00CC1F3B">
      <w:pPr>
        <w:pStyle w:val="Note"/>
        <w:rPr>
          <w:color w:val="auto"/>
        </w:rPr>
      </w:pPr>
    </w:p>
    <w:p w14:paraId="6A1D275F" w14:textId="36D0B8D4" w:rsidR="006865E9" w:rsidRPr="00EA338A" w:rsidRDefault="00CF1DCA" w:rsidP="00CC1F3B">
      <w:pPr>
        <w:pStyle w:val="Note"/>
        <w:rPr>
          <w:color w:val="auto"/>
        </w:rPr>
      </w:pPr>
      <w:r w:rsidRPr="00EA338A">
        <w:rPr>
          <w:color w:val="auto"/>
        </w:rPr>
        <w:t>NOTE: The</w:t>
      </w:r>
      <w:r w:rsidR="006865E9" w:rsidRPr="00EA338A">
        <w:rPr>
          <w:color w:val="auto"/>
        </w:rPr>
        <w:t xml:space="preserve"> purpose of this bill is to </w:t>
      </w:r>
      <w:r w:rsidR="00D84691" w:rsidRPr="00EA338A">
        <w:rPr>
          <w:color w:val="auto"/>
        </w:rPr>
        <w:t>expand the types of agricultural operations that are protected from nuisance and other legal actions to include agricultural and horticultural practices allowed within a municipality and to hydroponics and aquaponics. The bill also requires compliance with local laws for the legal protections to apply.</w:t>
      </w:r>
    </w:p>
    <w:p w14:paraId="7B7C471E" w14:textId="77777777" w:rsidR="006865E9" w:rsidRPr="00EA338A" w:rsidRDefault="00AE48A0" w:rsidP="00CC1F3B">
      <w:pPr>
        <w:pStyle w:val="Note"/>
        <w:rPr>
          <w:color w:val="auto"/>
        </w:rPr>
      </w:pPr>
      <w:r w:rsidRPr="00EA338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A338A" w:rsidSect="008D1C7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8C7C" w14:textId="77777777" w:rsidR="005A3DAE" w:rsidRPr="00B844FE" w:rsidRDefault="005A3DAE" w:rsidP="00B844FE">
      <w:r>
        <w:separator/>
      </w:r>
    </w:p>
  </w:endnote>
  <w:endnote w:type="continuationSeparator" w:id="0">
    <w:p w14:paraId="7E2D823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FD4A3D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9F209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EEE3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107B" w14:textId="77777777" w:rsidR="005A3DAE" w:rsidRPr="00B844FE" w:rsidRDefault="005A3DAE" w:rsidP="00B844FE">
      <w:r>
        <w:separator/>
      </w:r>
    </w:p>
  </w:footnote>
  <w:footnote w:type="continuationSeparator" w:id="0">
    <w:p w14:paraId="67AF2D4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09A4B" w14:textId="63093557" w:rsidR="002A0269" w:rsidRPr="00B844FE" w:rsidRDefault="00797B0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BC1B1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BC1B1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00458" w14:textId="6F13856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A240BF">
      <w:t>SB</w:t>
    </w:r>
    <w:r w:rsidR="00BC1B1E">
      <w:t xml:space="preserve"> 339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240BF">
          <w:t>2021R2219</w:t>
        </w:r>
      </w:sdtContent>
    </w:sdt>
  </w:p>
  <w:p w14:paraId="48C38C92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DeyNDIwtDAztLRQ0lEKTi0uzszPAykwrAUAjhNGACwAAAA="/>
  </w:docVars>
  <w:rsids>
    <w:rsidRoot w:val="00CB1ADC"/>
    <w:rsid w:val="0000526A"/>
    <w:rsid w:val="000573A9"/>
    <w:rsid w:val="00085D22"/>
    <w:rsid w:val="000B06B8"/>
    <w:rsid w:val="000C5C77"/>
    <w:rsid w:val="000E3912"/>
    <w:rsid w:val="0010070F"/>
    <w:rsid w:val="00122640"/>
    <w:rsid w:val="0015112E"/>
    <w:rsid w:val="001552E7"/>
    <w:rsid w:val="001566B4"/>
    <w:rsid w:val="00176494"/>
    <w:rsid w:val="001A66B7"/>
    <w:rsid w:val="001C279E"/>
    <w:rsid w:val="001D459E"/>
    <w:rsid w:val="0027011C"/>
    <w:rsid w:val="00274200"/>
    <w:rsid w:val="00275740"/>
    <w:rsid w:val="002A0269"/>
    <w:rsid w:val="002D5A8A"/>
    <w:rsid w:val="00303684"/>
    <w:rsid w:val="003143F5"/>
    <w:rsid w:val="00314854"/>
    <w:rsid w:val="00394191"/>
    <w:rsid w:val="003C51CD"/>
    <w:rsid w:val="003E3731"/>
    <w:rsid w:val="004368E0"/>
    <w:rsid w:val="004B2A18"/>
    <w:rsid w:val="004C13DD"/>
    <w:rsid w:val="004D36C4"/>
    <w:rsid w:val="004E026E"/>
    <w:rsid w:val="004E3441"/>
    <w:rsid w:val="00500579"/>
    <w:rsid w:val="005A3DAE"/>
    <w:rsid w:val="005A5366"/>
    <w:rsid w:val="005B192B"/>
    <w:rsid w:val="006369EB"/>
    <w:rsid w:val="00637E73"/>
    <w:rsid w:val="006865E9"/>
    <w:rsid w:val="00691F3E"/>
    <w:rsid w:val="00694BFB"/>
    <w:rsid w:val="006A106B"/>
    <w:rsid w:val="006C523D"/>
    <w:rsid w:val="006D4036"/>
    <w:rsid w:val="00765872"/>
    <w:rsid w:val="00774FBF"/>
    <w:rsid w:val="00797B06"/>
    <w:rsid w:val="007A5259"/>
    <w:rsid w:val="007A7081"/>
    <w:rsid w:val="007F1CF5"/>
    <w:rsid w:val="00812AB3"/>
    <w:rsid w:val="00834EDE"/>
    <w:rsid w:val="00840120"/>
    <w:rsid w:val="0086013F"/>
    <w:rsid w:val="008736AA"/>
    <w:rsid w:val="008D1C74"/>
    <w:rsid w:val="008D275D"/>
    <w:rsid w:val="009632C5"/>
    <w:rsid w:val="00980327"/>
    <w:rsid w:val="00986478"/>
    <w:rsid w:val="009B5557"/>
    <w:rsid w:val="009F1067"/>
    <w:rsid w:val="00A240BF"/>
    <w:rsid w:val="00A31E01"/>
    <w:rsid w:val="00A527AD"/>
    <w:rsid w:val="00A718CF"/>
    <w:rsid w:val="00AA09C8"/>
    <w:rsid w:val="00AB494E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1B1E"/>
    <w:rsid w:val="00BC562B"/>
    <w:rsid w:val="00BD1308"/>
    <w:rsid w:val="00C33014"/>
    <w:rsid w:val="00C33434"/>
    <w:rsid w:val="00C34869"/>
    <w:rsid w:val="00C42EB6"/>
    <w:rsid w:val="00C55EF3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84691"/>
    <w:rsid w:val="00DE526B"/>
    <w:rsid w:val="00DE6D6F"/>
    <w:rsid w:val="00DF199D"/>
    <w:rsid w:val="00E01542"/>
    <w:rsid w:val="00E365F1"/>
    <w:rsid w:val="00E62F48"/>
    <w:rsid w:val="00E831B3"/>
    <w:rsid w:val="00E95FBC"/>
    <w:rsid w:val="00EA338A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A442C5"/>
  <w15:chartTrackingRefBased/>
  <w15:docId w15:val="{AAE34F08-655C-4CEA-A00D-EBC5F13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19409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19409E" w:rsidP="0019409E">
          <w:pPr>
            <w:pStyle w:val="7CD44D7481684EFBB2169CAE07E0AB861"/>
          </w:pPr>
          <w:r w:rsidRPr="00EA338A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9409E"/>
    <w:rsid w:val="001A06F4"/>
    <w:rsid w:val="00447274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19409E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19409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14</cp:revision>
  <cp:lastPrinted>2021-02-17T21:46:00Z</cp:lastPrinted>
  <dcterms:created xsi:type="dcterms:W3CDTF">2021-02-15T18:33:00Z</dcterms:created>
  <dcterms:modified xsi:type="dcterms:W3CDTF">2021-02-24T20:27:00Z</dcterms:modified>
</cp:coreProperties>
</file>